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7A" w:rsidRPr="00526E7A" w:rsidRDefault="00526E7A" w:rsidP="0052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526E7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Oznámenie výrubu drevín</w:t>
      </w:r>
    </w:p>
    <w:p w:rsidR="00526E7A" w:rsidRPr="00526E7A" w:rsidRDefault="00526E7A" w:rsidP="00526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Výrub dreviny z dôvodu hrozby bezprostredného ohrozenia zdravia alebo života človeka, alebo značnej škody na majetku je potrebné oznámiť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Obecnému úradu v </w:t>
      </w:r>
      <w:r w:rsidR="002744EB">
        <w:rPr>
          <w:rFonts w:ascii="Times New Roman" w:eastAsia="Times New Roman" w:hAnsi="Times New Roman" w:cs="Times New Roman"/>
          <w:sz w:val="24"/>
          <w:szCs w:val="24"/>
          <w:lang w:eastAsia="sk-SK"/>
        </w:rPr>
        <w:t>Klenove</w:t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do </w:t>
      </w:r>
      <w:r w:rsidRPr="00526E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 dní</w:t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uskutočnenia výrubu.</w:t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Oznámiť skutočnosť výrubu dreviny je povinný ten kto:</w:t>
      </w:r>
    </w:p>
    <w:p w:rsidR="00526E7A" w:rsidRPr="00526E7A" w:rsidRDefault="00526E7A" w:rsidP="0052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t>obnovuje produkčne ovocné dreviny, ak sa výsadba nových ovocných drevín uskutoční do 6 mesiacov odo dňa výrubu,</w:t>
      </w:r>
    </w:p>
    <w:p w:rsidR="00526E7A" w:rsidRPr="00526E7A" w:rsidRDefault="00526E7A" w:rsidP="0052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t>pri bezprostrednom ohrození zdravia alebo života človeka, alebo značnej škody na majetku.</w:t>
      </w:r>
    </w:p>
    <w:p w:rsidR="00526E7A" w:rsidRPr="00526E7A" w:rsidRDefault="00526E7A" w:rsidP="00526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26E7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Vysvetlenie:</w:t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obnovou produkčnej ovocnej dreviny sa rozumie výmena ovocnej dreviny s jednoznačnou funkciou produkcie ovocia na účel výsadby nových ovocných stromov, pričom nemusí ísť o výsadbu drevín tých istých ovocných rodov a druhov.</w:t>
      </w: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bezprostredným ohrozením zdravia a majetku sa rozumie stav, ktorý je vyvolaný nepredvídateľnou alebo neodvrátiteľnou udalosťou nezávislou od ľudskej vôle s následkami ohrozenia zdravia, života človeka alebo spôsobenia značnej škody na majetku (stonásobok minimálnej mzdy). Ide o úder blesku, povodeň, zemetrasenie, smršť, zosuv pôdy a suché a odumreté stromy nachádzajúce sa na miestach, kde môžu ohroziť zdravie, život alebo majetok človeka.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867"/>
      </w:tblGrid>
      <w:tr w:rsidR="00526E7A" w:rsidRPr="00526E7A" w:rsidTr="00526E7A">
        <w:trPr>
          <w:tblCellSpacing w:w="15" w:type="dxa"/>
        </w:trPr>
        <w:tc>
          <w:tcPr>
            <w:tcW w:w="2250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822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26E7A" w:rsidRPr="00526E7A" w:rsidTr="00526E7A">
        <w:trPr>
          <w:tblCellSpacing w:w="15" w:type="dxa"/>
        </w:trPr>
        <w:tc>
          <w:tcPr>
            <w:tcW w:w="2250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822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26E7A" w:rsidRPr="00526E7A" w:rsidTr="00526E7A">
        <w:trPr>
          <w:tblCellSpacing w:w="15" w:type="dxa"/>
        </w:trPr>
        <w:tc>
          <w:tcPr>
            <w:tcW w:w="2250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Súvisiace predpisy:</w:t>
            </w:r>
          </w:p>
        </w:tc>
        <w:tc>
          <w:tcPr>
            <w:tcW w:w="6822" w:type="dxa"/>
            <w:hideMark/>
          </w:tcPr>
          <w:p w:rsid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E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zákon č. 543/2002 Z. z. o ochrane prírody a krajiny, </w:t>
            </w:r>
          </w:p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26E7A" w:rsidRPr="00526E7A" w:rsidTr="00526E7A">
        <w:trPr>
          <w:tblCellSpacing w:w="15" w:type="dxa"/>
        </w:trPr>
        <w:tc>
          <w:tcPr>
            <w:tcW w:w="2250" w:type="dxa"/>
            <w:hideMark/>
          </w:tcPr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Poplatok:</w:t>
            </w:r>
          </w:p>
        </w:tc>
        <w:tc>
          <w:tcPr>
            <w:tcW w:w="6822" w:type="dxa"/>
            <w:hideMark/>
          </w:tcPr>
          <w:p w:rsid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E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 poplatku</w:t>
            </w:r>
          </w:p>
          <w:p w:rsidR="00526E7A" w:rsidRPr="00526E7A" w:rsidRDefault="00526E7A" w:rsidP="0052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26E7A" w:rsidRPr="00526E7A" w:rsidRDefault="00526E7A" w:rsidP="0052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E7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 </w:t>
      </w:r>
    </w:p>
    <w:sectPr w:rsidR="00526E7A" w:rsidRPr="00526E7A" w:rsidSect="0027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40489"/>
    <w:multiLevelType w:val="multilevel"/>
    <w:tmpl w:val="866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E7A"/>
    <w:rsid w:val="002744EB"/>
    <w:rsid w:val="002755C8"/>
    <w:rsid w:val="0052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8A40-7D93-4E0D-A74C-0AF8CBC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55C8"/>
  </w:style>
  <w:style w:type="paragraph" w:styleId="Nadpis2">
    <w:name w:val="heading 2"/>
    <w:basedOn w:val="Normlny"/>
    <w:link w:val="Nadpis2Char"/>
    <w:uiPriority w:val="9"/>
    <w:qFormat/>
    <w:rsid w:val="00526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26E7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2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26E7A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26E7A"/>
    <w:rPr>
      <w:color w:val="0000FF"/>
      <w:u w:val="single"/>
    </w:rPr>
  </w:style>
  <w:style w:type="character" w:customStyle="1" w:styleId="brclear">
    <w:name w:val="brclear"/>
    <w:basedOn w:val="Predvolenpsmoodseku"/>
    <w:rsid w:val="0052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Sedlice</dc:creator>
  <cp:keywords/>
  <dc:description/>
  <cp:lastModifiedBy>BOGDAŇOVÁ Kamila</cp:lastModifiedBy>
  <cp:revision>4</cp:revision>
  <dcterms:created xsi:type="dcterms:W3CDTF">2013-11-06T09:17:00Z</dcterms:created>
  <dcterms:modified xsi:type="dcterms:W3CDTF">2021-07-28T08:18:00Z</dcterms:modified>
</cp:coreProperties>
</file>